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2EE4C" w14:textId="77777777" w:rsidR="004161A0" w:rsidRPr="0034109C" w:rsidRDefault="0064277B" w:rsidP="004161A0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بَابٌ: لاَ يَسْعَى إِلَى الصَّلاَةِ مُسْتَعْجِلًا، وَلْيَقُمْ بِالسَّكِينَةِ وَالوَقَارِ</w:t>
      </w:r>
    </w:p>
    <w:p w14:paraId="09C9E8E8" w14:textId="4D270A87" w:rsidR="0064277B" w:rsidRPr="0034109C" w:rsidRDefault="004161A0" w:rsidP="008831BF">
      <w:pPr>
        <w:ind w:left="-483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(بابٌ: لا يَسْعى)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الرَّجُلُ </w:t>
      </w:r>
      <w:r w:rsidRPr="0034109C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(إلى الصَّلاةِ مُسْتَعْجِلاً، وَلْيَقُمْ) 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متلبِّسًا </w:t>
      </w:r>
      <w:r w:rsidRPr="0034109C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(بالسَّكينَةِ والوَقارِ)</w:t>
      </w:r>
      <w:r w:rsidR="00981F7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وفي نسخة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: </w:t>
      </w:r>
      <w:r w:rsidR="00981F7F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>لا يقوم إلى الصلاة مستعجلاً وليقم إليها بالسكينة والوقار</w:t>
      </w:r>
      <w:r w:rsidR="00981F7F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>، و</w:t>
      </w:r>
      <w:r w:rsidR="00981F7F">
        <w:rPr>
          <w:rFonts w:ascii="Calibri Light" w:hAnsi="Calibri Light" w:cs="Calibri Light" w:hint="cs"/>
          <w:sz w:val="40"/>
          <w:szCs w:val="40"/>
          <w:rtl/>
          <w:lang w:bidi="ar-JO"/>
        </w:rPr>
        <w:t>في أخرى: "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>لا يسعى إلى الصلاة ولا يقوم إليها مستعجلاً وليقم بالسكينة والوقار</w:t>
      </w:r>
      <w:r w:rsidR="008831BF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>، فجمع بين النهي في السعي والقيام.</w:t>
      </w:r>
      <w:r w:rsidR="008831B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كذا في الشروح.</w:t>
      </w:r>
    </w:p>
    <w:p w14:paraId="6E797950" w14:textId="57E78A98" w:rsidR="005F0174" w:rsidRPr="0034109C" w:rsidRDefault="0064277B" w:rsidP="00002CBD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638 - حَدَّثَنَا أَبُو نُعَيْمٍ، قَالَ: حَدَّثَنَا شَيْبَانُ، عَنْ يَحْيَى، عَنْ عَبْدِ اللَّهِ بْنِ أَبِي قَتَادَةَ، عَنْ أَبِيهِ، قَالَ: قَالَ رَسُولُ اللَّهِ صَلَّى اللهُ عَلَيْهِ وَسَلَّمَ: «إِذَا أُقِيمَتِ الصَّلاَةُ، فَلاَ تَقُومُوا حَتَّى تَرَوْنِي وَعَلَيْكُمْ بِالسَّكِينَةِ»</w:t>
      </w:r>
      <w:r w:rsidR="00002CBD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0E37676F" w14:textId="569D2392" w:rsidR="004F1323" w:rsidRPr="0034109C" w:rsidRDefault="002F47B9" w:rsidP="00A25A86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حَدَّثَنَا أَبُو نُعَيْمٍ، قَالَ: حَدَّثَنَا شَيْبَانُ</w:t>
      </w:r>
      <w:r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بن عبد الرحمن النحوي </w:t>
      </w:r>
      <w:r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عَنْ يَحْيَى</w:t>
      </w:r>
      <w:r w:rsidR="00013832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3530C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بن أبي كثير </w:t>
      </w:r>
      <w:r w:rsidR="00013832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عَنْ عَبْدِ اللَّهِ بْنِ أَبِي قَتَادَةَ، عَنْ أَبِيهِ</w:t>
      </w:r>
      <w:r w:rsidR="00A3530C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3530C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الحارث بن ربعي رضي الله عنه </w:t>
      </w:r>
      <w:r w:rsidR="00A3530C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قَالَ رَسُولُ اللَّهِ صَلَّى اللهُ عَلَيْهِ وَسَلَّمَ: «إِذَا أُقِيمَتِ الصَّلاَةُ، فَلاَ تَقُومُوا</w:t>
      </w:r>
      <w:r w:rsidR="006C6CC3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25A86" w:rsidRPr="0034109C">
        <w:rPr>
          <w:rFonts w:ascii="Calibri Light" w:hAnsi="Calibri Light" w:cs="Calibri Light"/>
          <w:sz w:val="40"/>
          <w:szCs w:val="40"/>
          <w:rtl/>
          <w:lang w:bidi="ar-JO"/>
        </w:rPr>
        <w:t>إليها</w:t>
      </w:r>
      <w:r w:rsidR="00A25A86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6C6CC3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حَتَّى تَرَوْنِي</w:t>
      </w:r>
      <w:r w:rsidR="00A25A86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25A86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خرجت فإذا رأيتموني فقوموا إليها </w:t>
      </w:r>
      <w:r w:rsidR="00A25A86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5F0174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وَعَلَيْكُمْ بِالسَّكِينَةِ</w:t>
      </w:r>
      <w:r w:rsidR="00A25A86" w:rsidRPr="0034109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) 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>و</w:t>
      </w:r>
      <w:r w:rsidR="008831BF">
        <w:rPr>
          <w:rFonts w:ascii="Calibri Light" w:hAnsi="Calibri Light" w:cs="Calibri Light" w:hint="cs"/>
          <w:sz w:val="40"/>
          <w:szCs w:val="40"/>
          <w:rtl/>
          <w:lang w:bidi="ar-JO"/>
        </w:rPr>
        <w:t>في نسخة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>: وعليكم السكينة</w:t>
      </w:r>
      <w:r w:rsidR="002021B2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58B1847F" w14:textId="54B3BBC5" w:rsidR="00B54D3E" w:rsidRPr="0034109C" w:rsidRDefault="00B54D3E" w:rsidP="00A25A86">
      <w:pPr>
        <w:ind w:left="-483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>وتقدم الحديث قريبًا.</w:t>
      </w:r>
    </w:p>
    <w:p w14:paraId="5E3E052B" w14:textId="6618C658" w:rsidR="00CD7FAA" w:rsidRPr="0034109C" w:rsidRDefault="00040434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وفي رواية زيادة: </w:t>
      </w:r>
      <w:r w:rsidR="00496347" w:rsidRPr="0034109C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(تابعه: عليُّ بنُ المبارك)</w:t>
      </w:r>
      <w:r w:rsidR="00EB1BA0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>أي</w:t>
      </w:r>
      <w:r w:rsidR="00CD7FAA" w:rsidRPr="0034109C">
        <w:rPr>
          <w:rFonts w:ascii="Calibri Light" w:hAnsi="Calibri Light" w:cs="Calibri Light"/>
          <w:sz w:val="40"/>
          <w:szCs w:val="40"/>
          <w:rtl/>
          <w:lang w:bidi="ar-JO"/>
        </w:rPr>
        <w:t>: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تابع شيبان عن يحيى بن أبي كثير على هذه الزيادة </w:t>
      </w:r>
      <w:r w:rsidR="00B54D3E" w:rsidRPr="0034109C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(عليّ بن المبارك) 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>البصر</w:t>
      </w:r>
      <w:r w:rsidR="00C334B1">
        <w:rPr>
          <w:rFonts w:ascii="Calibri Light" w:hAnsi="Calibri Light" w:cs="Calibri Light" w:hint="cs"/>
          <w:sz w:val="40"/>
          <w:szCs w:val="40"/>
          <w:rtl/>
          <w:lang w:bidi="ar-JO"/>
        </w:rPr>
        <w:t>ي،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وصله</w:t>
      </w:r>
      <w:r w:rsidR="00C334B1">
        <w:rPr>
          <w:rFonts w:ascii="Calibri Light" w:hAnsi="Calibri Light" w:cs="Calibri Light" w:hint="cs"/>
          <w:sz w:val="40"/>
          <w:szCs w:val="40"/>
          <w:rtl/>
          <w:lang w:bidi="ar-JO"/>
        </w:rPr>
        <w:t>ا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المؤلّف في </w:t>
      </w:r>
      <w:r w:rsidR="00191FD6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باب المشي إلى 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>الجمعة</w:t>
      </w:r>
      <w:r w:rsidR="00191FD6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برقم </w:t>
      </w:r>
      <w:r w:rsidR="00C334B1">
        <w:rPr>
          <w:rFonts w:ascii="Calibri Light" w:hAnsi="Calibri Light" w:cs="Calibri Light" w:hint="cs"/>
          <w:sz w:val="40"/>
          <w:szCs w:val="40"/>
          <w:rtl/>
          <w:lang w:bidi="ar-JO"/>
        </w:rPr>
        <w:t>(909)</w:t>
      </w:r>
      <w:r w:rsidR="00CD7FAA" w:rsidRPr="0034109C">
        <w:rPr>
          <w:rFonts w:ascii="Calibri Light" w:hAnsi="Calibri Light" w:cs="Calibri Light"/>
          <w:sz w:val="40"/>
          <w:szCs w:val="40"/>
          <w:rtl/>
          <w:lang w:bidi="ar-JO"/>
        </w:rPr>
        <w:t>.</w:t>
      </w:r>
      <w:r w:rsidR="00B54D3E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</w:p>
    <w:p w14:paraId="24EBD3D2" w14:textId="67274023" w:rsidR="00A92397" w:rsidRPr="0034109C" w:rsidRDefault="00EB1BA0" w:rsidP="00B54D3E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</w:t>
      </w:r>
      <w:r w:rsidR="00A92397" w:rsidRPr="0034109C">
        <w:rPr>
          <w:rFonts w:ascii="Calibri Light" w:hAnsi="Calibri Light" w:cs="Calibri Light"/>
          <w:sz w:val="40"/>
          <w:szCs w:val="40"/>
          <w:rtl/>
          <w:lang w:bidi="ar-JO"/>
        </w:rPr>
        <w:t>علي بن المبارك</w:t>
      </w:r>
      <w:r w:rsidR="004C5289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هو </w:t>
      </w:r>
      <w:r w:rsidR="004C5289" w:rsidRPr="0034109C">
        <w:rPr>
          <w:rFonts w:ascii="Calibri Light" w:hAnsi="Calibri Light" w:cs="Calibri Light"/>
          <w:sz w:val="40"/>
          <w:szCs w:val="40"/>
          <w:rtl/>
          <w:lang w:bidi="ar-JO"/>
        </w:rPr>
        <w:t>الهنائي</w:t>
      </w:r>
      <w:r w:rsidR="00134239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. </w:t>
      </w:r>
      <w:r w:rsidR="002503BC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من أتباع التابعين، </w:t>
      </w:r>
      <w:r w:rsidR="00134239" w:rsidRPr="0034109C">
        <w:rPr>
          <w:rFonts w:ascii="Calibri Light" w:hAnsi="Calibri Light" w:cs="Calibri Light"/>
          <w:sz w:val="40"/>
          <w:szCs w:val="40"/>
          <w:rtl/>
          <w:lang w:bidi="ar-JO"/>
        </w:rPr>
        <w:t>ثقة</w:t>
      </w:r>
      <w:r w:rsidR="002503BC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="00134239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كان له عن يحيى بن أبي كثير كتابان؛ أحدهما سماع</w:t>
      </w:r>
      <w:r w:rsidR="002503BC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="00134239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والآخر</w:t>
      </w:r>
      <w:r w:rsidR="007603DB"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134239" w:rsidRPr="0034109C">
        <w:rPr>
          <w:rFonts w:ascii="Calibri Light" w:hAnsi="Calibri Light" w:cs="Calibri Light"/>
          <w:sz w:val="40"/>
          <w:szCs w:val="40"/>
          <w:rtl/>
          <w:lang w:bidi="ar-JO"/>
        </w:rPr>
        <w:t>إرسال</w:t>
      </w:r>
      <w:r w:rsidR="007603DB" w:rsidRPr="0034109C">
        <w:rPr>
          <w:rFonts w:ascii="Calibri Light" w:hAnsi="Calibri Light" w:cs="Calibri Light"/>
          <w:sz w:val="40"/>
          <w:szCs w:val="40"/>
          <w:rtl/>
          <w:lang w:bidi="ar-JO"/>
        </w:rPr>
        <w:t>؛ فحديث الكوفيين عنه فيه شيء</w:t>
      </w:r>
      <w:r w:rsidR="00622958">
        <w:rPr>
          <w:rFonts w:ascii="Calibri Light" w:hAnsi="Calibri Light" w:cs="Calibri Light" w:hint="cs"/>
          <w:sz w:val="40"/>
          <w:szCs w:val="40"/>
          <w:rtl/>
          <w:lang w:bidi="ar-JO"/>
        </w:rPr>
        <w:t>؛ لأنه من الكتاب الذي لم يسمعه</w:t>
      </w:r>
      <w:r w:rsidR="007603DB" w:rsidRPr="0034109C">
        <w:rPr>
          <w:rFonts w:ascii="Calibri Light" w:hAnsi="Calibri Light" w:cs="Calibri Light"/>
          <w:sz w:val="40"/>
          <w:szCs w:val="40"/>
          <w:rtl/>
          <w:lang w:bidi="ar-JO"/>
        </w:rPr>
        <w:t>. أخرج له الجماعة</w:t>
      </w:r>
    </w:p>
    <w:p w14:paraId="1FE0E3A9" w14:textId="136E15A2" w:rsidR="005F0174" w:rsidRDefault="0079142E" w:rsidP="00C334B1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34109C">
        <w:rPr>
          <w:rFonts w:ascii="Calibri Light" w:hAnsi="Calibri Light" w:cs="Calibri Light"/>
          <w:sz w:val="40"/>
          <w:szCs w:val="40"/>
          <w:rtl/>
          <w:lang w:bidi="ar-JO"/>
        </w:rPr>
        <w:t xml:space="preserve">والمتابعة التي ذكرها المصنف من رواية </w:t>
      </w:r>
      <w:r w:rsidR="002A2DB2" w:rsidRPr="0034109C">
        <w:rPr>
          <w:rFonts w:ascii="Calibri Light" w:hAnsi="Calibri Light" w:cs="Calibri Light"/>
          <w:sz w:val="40"/>
          <w:szCs w:val="40"/>
          <w:rtl/>
          <w:lang w:bidi="ar-JO"/>
        </w:rPr>
        <w:t>غير الكوفيين.</w:t>
      </w:r>
    </w:p>
    <w:p w14:paraId="6D5C85B1" w14:textId="6A6C9E74" w:rsidR="00EB1BA0" w:rsidRPr="00EB1BA0" w:rsidRDefault="00EB1BA0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قال ابن رجب: 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 xml:space="preserve">«قد سبق هذا الحديث بدون هذه الزيادة، وهي: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وعليكم السكينة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، وقد ذكر أنه تابع شيبان عليها علي بن المبارك.</w:t>
      </w:r>
    </w:p>
    <w:p w14:paraId="1181C586" w14:textId="5BAA81D8" w:rsidR="00EB1BA0" w:rsidRPr="00EB1BA0" w:rsidRDefault="00EB1BA0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 xml:space="preserve">وقد خرجه في كتاب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الجمعة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" 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عن أبي قتيبة - وهو: س</w:t>
      </w:r>
      <w:r w:rsidR="00AE7FEC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ل</w:t>
      </w:r>
      <w:r w:rsidR="00AE7FEC">
        <w:rPr>
          <w:rFonts w:ascii="Calibri Light" w:hAnsi="Calibri Light" w:cs="Calibri Light" w:hint="cs"/>
          <w:sz w:val="40"/>
          <w:szCs w:val="40"/>
          <w:rtl/>
          <w:lang w:bidi="ar-JO"/>
        </w:rPr>
        <w:t>ْ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 xml:space="preserve">م بن قتيبة -، عن ابن المبارك، عن يحيى، عن عبد الله بن أبي قتادة - قال أبو عبد الله: لا أعلم إلا عن أبيه -، عن النبي صلى الله عليه وسلم، قال: </w:t>
      </w:r>
      <w:r w:rsidR="00056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لا تقوموا حتى تروني، وعليكم السكينة</w:t>
      </w:r>
      <w:r w:rsidR="00056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، فشك في وصله.</w:t>
      </w:r>
    </w:p>
    <w:p w14:paraId="029CD6F9" w14:textId="0F7E344E" w:rsidR="00056F47" w:rsidRDefault="00EB1BA0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وقال أبو داود: رواه معاوية بن سل</w:t>
      </w:r>
      <w:r w:rsidR="00C121C6">
        <w:rPr>
          <w:rFonts w:ascii="Calibri Light" w:hAnsi="Calibri Light" w:cs="Calibri Light" w:hint="cs"/>
          <w:sz w:val="40"/>
          <w:szCs w:val="40"/>
          <w:rtl/>
          <w:lang w:bidi="ar-JO"/>
        </w:rPr>
        <w:t>ََّ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 xml:space="preserve">ام، وعلي بن المبارك، وقالا فيه: </w:t>
      </w:r>
      <w:r w:rsidR="00056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حتى تروني، وعليكم السكينة</w:t>
      </w:r>
      <w:r w:rsidR="00056F47">
        <w:rPr>
          <w:rFonts w:ascii="Calibri Light" w:hAnsi="Calibri Light" w:cs="Calibri Light" w:hint="cs"/>
          <w:sz w:val="40"/>
          <w:szCs w:val="40"/>
          <w:rtl/>
          <w:lang w:bidi="ar-JO"/>
        </w:rPr>
        <w:t>".</w:t>
      </w:r>
    </w:p>
    <w:p w14:paraId="5B5E0986" w14:textId="77A957B2" w:rsidR="00EB1BA0" w:rsidRPr="00EB1BA0" w:rsidRDefault="00EB1BA0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 xml:space="preserve">وخرجه الإسماعيلي في </w:t>
      </w:r>
      <w:r w:rsidR="00056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صحيحه</w:t>
      </w:r>
      <w:r w:rsidR="00056F47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 xml:space="preserve"> من رواية معاوية، كما ذكر أبو داود.</w:t>
      </w:r>
    </w:p>
    <w:p w14:paraId="41A03804" w14:textId="3B851131" w:rsidR="00EB1BA0" w:rsidRPr="00EB1BA0" w:rsidRDefault="00EB1BA0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وقد سبق القول في النهي عن السعي إلى الصلاة، والأمر</w:t>
      </w:r>
      <w:r w:rsidR="005B1416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 xml:space="preserve"> بالمشي إليها بالسكينة والوقار.</w:t>
      </w:r>
    </w:p>
    <w:p w14:paraId="2A736A92" w14:textId="2E2C97A5" w:rsidR="00C334B1" w:rsidRDefault="00EB1BA0" w:rsidP="00EB1B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وإنما المراد بهذا الباب: النهي عن القيام إلى الصلاة عند رؤية الإمام باستعجال في القيام، والأمر بالقيام برفق وت</w:t>
      </w:r>
      <w:r w:rsidR="005B1416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ؤ</w:t>
      </w:r>
      <w:r w:rsidR="005B1416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د</w:t>
      </w:r>
      <w:r w:rsidR="005B1416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ة</w:t>
      </w:r>
      <w:r w:rsidR="005B1416">
        <w:rPr>
          <w:rFonts w:ascii="Calibri Light" w:hAnsi="Calibri Light" w:cs="Calibri Light" w:hint="cs"/>
          <w:sz w:val="40"/>
          <w:szCs w:val="40"/>
          <w:rtl/>
          <w:lang w:bidi="ar-JO"/>
        </w:rPr>
        <w:t>ٍ</w:t>
      </w:r>
      <w:r w:rsidRPr="00EB1BA0">
        <w:rPr>
          <w:rFonts w:ascii="Calibri Light" w:hAnsi="Calibri Light" w:cs="Calibri Light"/>
          <w:sz w:val="40"/>
          <w:szCs w:val="40"/>
          <w:rtl/>
          <w:lang w:bidi="ar-JO"/>
        </w:rPr>
        <w:t>، وعليكم السكينة والوقار»</w:t>
      </w:r>
      <w:r w:rsidR="00CB0DC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. انتهى </w:t>
      </w:r>
    </w:p>
    <w:p w14:paraId="5A09F5C1" w14:textId="042C79BD" w:rsidR="00CB5BC6" w:rsidRPr="00C334B1" w:rsidRDefault="00CB5BC6" w:rsidP="00EB1BA0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الحديث متفق عليه بالزيادة</w:t>
      </w:r>
      <w:r w:rsidR="000974A7">
        <w:rPr>
          <w:rFonts w:ascii="Calibri Light" w:hAnsi="Calibri Light" w:cs="Calibri Light" w:hint="cs"/>
          <w:sz w:val="40"/>
          <w:szCs w:val="40"/>
          <w:rtl/>
          <w:lang w:bidi="ar-JO"/>
        </w:rPr>
        <w:t>، أخرجه مسلم من طريق معاوية بن سلَّام وغيره.</w:t>
      </w:r>
    </w:p>
    <w:p w14:paraId="0EBFA6FE" w14:textId="77777777" w:rsidR="000B5995" w:rsidRPr="00C334B1" w:rsidRDefault="000B5995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</w:p>
    <w:sectPr w:rsidR="000B5995" w:rsidRPr="00C334B1" w:rsidSect="0043518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D1FB6" w14:textId="77777777" w:rsidR="00A6529E" w:rsidRDefault="00A6529E" w:rsidP="0034109C">
      <w:pPr>
        <w:spacing w:after="0" w:line="240" w:lineRule="auto"/>
      </w:pPr>
      <w:r>
        <w:separator/>
      </w:r>
    </w:p>
  </w:endnote>
  <w:endnote w:type="continuationSeparator" w:id="0">
    <w:p w14:paraId="1C4DFA29" w14:textId="77777777" w:rsidR="00A6529E" w:rsidRDefault="00A6529E" w:rsidP="0034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4353261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76262" w14:textId="27B9FB58" w:rsidR="0034109C" w:rsidRDefault="0034109C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65968E" w14:textId="77777777" w:rsidR="0034109C" w:rsidRDefault="0034109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F5FE1" w14:textId="77777777" w:rsidR="00A6529E" w:rsidRDefault="00A6529E" w:rsidP="0034109C">
      <w:pPr>
        <w:spacing w:after="0" w:line="240" w:lineRule="auto"/>
      </w:pPr>
      <w:r>
        <w:separator/>
      </w:r>
    </w:p>
  </w:footnote>
  <w:footnote w:type="continuationSeparator" w:id="0">
    <w:p w14:paraId="48D94699" w14:textId="77777777" w:rsidR="00A6529E" w:rsidRDefault="00A6529E" w:rsidP="003410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991"/>
    <w:rsid w:val="00002CBD"/>
    <w:rsid w:val="00013832"/>
    <w:rsid w:val="00040434"/>
    <w:rsid w:val="00056F47"/>
    <w:rsid w:val="000974A7"/>
    <w:rsid w:val="000B5995"/>
    <w:rsid w:val="00134239"/>
    <w:rsid w:val="00191FD6"/>
    <w:rsid w:val="002021B2"/>
    <w:rsid w:val="00234DFA"/>
    <w:rsid w:val="002503BC"/>
    <w:rsid w:val="002A2DB2"/>
    <w:rsid w:val="002F47B9"/>
    <w:rsid w:val="0034109C"/>
    <w:rsid w:val="004161A0"/>
    <w:rsid w:val="00421991"/>
    <w:rsid w:val="0043518B"/>
    <w:rsid w:val="00476984"/>
    <w:rsid w:val="00496347"/>
    <w:rsid w:val="004C5289"/>
    <w:rsid w:val="004F1323"/>
    <w:rsid w:val="005458AF"/>
    <w:rsid w:val="00554F95"/>
    <w:rsid w:val="005A7949"/>
    <w:rsid w:val="005B1416"/>
    <w:rsid w:val="005F0174"/>
    <w:rsid w:val="00606977"/>
    <w:rsid w:val="00622958"/>
    <w:rsid w:val="0064277B"/>
    <w:rsid w:val="006C6CC3"/>
    <w:rsid w:val="007603DB"/>
    <w:rsid w:val="0079142E"/>
    <w:rsid w:val="00864DFF"/>
    <w:rsid w:val="008831BF"/>
    <w:rsid w:val="00921EB5"/>
    <w:rsid w:val="00981F7F"/>
    <w:rsid w:val="00A25A86"/>
    <w:rsid w:val="00A3530C"/>
    <w:rsid w:val="00A6529E"/>
    <w:rsid w:val="00A92397"/>
    <w:rsid w:val="00AD5A4C"/>
    <w:rsid w:val="00AE7FEC"/>
    <w:rsid w:val="00B54D3E"/>
    <w:rsid w:val="00C121C6"/>
    <w:rsid w:val="00C27F63"/>
    <w:rsid w:val="00C31E06"/>
    <w:rsid w:val="00C334B1"/>
    <w:rsid w:val="00CB0DC8"/>
    <w:rsid w:val="00CB5BC6"/>
    <w:rsid w:val="00CD7FAA"/>
    <w:rsid w:val="00DF2ED4"/>
    <w:rsid w:val="00E17670"/>
    <w:rsid w:val="00E200DC"/>
    <w:rsid w:val="00E64327"/>
    <w:rsid w:val="00EA0EAC"/>
    <w:rsid w:val="00EB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C22256"/>
  <w15:chartTrackingRefBased/>
  <w15:docId w15:val="{58E974A4-DB67-4D6B-966A-55D7ED2A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219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19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19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19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19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19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19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19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19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219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219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219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2199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2199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2199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2199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2199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219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219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219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19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219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19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2199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199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199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19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2199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21991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4109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4109C"/>
  </w:style>
  <w:style w:type="paragraph" w:styleId="ab">
    <w:name w:val="footer"/>
    <w:basedOn w:val="a"/>
    <w:link w:val="Char4"/>
    <w:uiPriority w:val="99"/>
    <w:unhideWhenUsed/>
    <w:rsid w:val="0034109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41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49</cp:revision>
  <dcterms:created xsi:type="dcterms:W3CDTF">2026-06-08T08:31:00Z</dcterms:created>
  <dcterms:modified xsi:type="dcterms:W3CDTF">2026-06-28T07:51:00Z</dcterms:modified>
</cp:coreProperties>
</file>